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530A" w:rsidRDefault="00A9530A" w:rsidP="00A9530A">
      <w:pPr>
        <w:jc w:val="both"/>
      </w:pPr>
    </w:p>
    <w:p w:rsidR="00206757" w:rsidRPr="00206757" w:rsidRDefault="00206757" w:rsidP="00206757">
      <w:pPr>
        <w:jc w:val="center"/>
        <w:rPr>
          <w:b/>
        </w:rPr>
      </w:pPr>
      <w:r w:rsidRPr="00206757">
        <w:rPr>
          <w:b/>
        </w:rPr>
        <w:t>ПОЛОЖЕНИЕ</w:t>
      </w:r>
    </w:p>
    <w:p w:rsidR="00206757" w:rsidRPr="00206757" w:rsidRDefault="00206757" w:rsidP="00206757">
      <w:pPr>
        <w:jc w:val="center"/>
        <w:rPr>
          <w:b/>
        </w:rPr>
      </w:pPr>
      <w:r w:rsidRPr="00206757">
        <w:rPr>
          <w:b/>
        </w:rPr>
        <w:t xml:space="preserve">о районном конкурсе «Директор школы </w:t>
      </w:r>
      <w:proofErr w:type="spellStart"/>
      <w:r w:rsidRPr="00206757">
        <w:rPr>
          <w:b/>
        </w:rPr>
        <w:t>Табасарана</w:t>
      </w:r>
      <w:proofErr w:type="spellEnd"/>
      <w:r w:rsidRPr="00206757">
        <w:rPr>
          <w:b/>
        </w:rPr>
        <w:t xml:space="preserve">  – 2021»</w:t>
      </w:r>
    </w:p>
    <w:p w:rsidR="00206757" w:rsidRDefault="00206757" w:rsidP="00A9530A">
      <w:pPr>
        <w:jc w:val="both"/>
      </w:pPr>
      <w:r>
        <w:t xml:space="preserve">1. Общие положения </w:t>
      </w:r>
    </w:p>
    <w:p w:rsidR="00A9530A" w:rsidRDefault="00206757" w:rsidP="00A9530A">
      <w:pPr>
        <w:jc w:val="both"/>
      </w:pPr>
      <w:r>
        <w:t xml:space="preserve">1.1. Настоящее Положение устанавливает порядок организации, проведения и определения победителей краевого конкурса «Директор школы </w:t>
      </w:r>
      <w:proofErr w:type="spellStart"/>
      <w:r>
        <w:t>Табасарана</w:t>
      </w:r>
      <w:proofErr w:type="spellEnd"/>
      <w:r>
        <w:t xml:space="preserve"> – 2021» (далее – Конкурс). 1.2. Тема Конкурса 2021 года: «Школа нового поколения: философия, ориентиры, приоритеты». 1.3. Конкурс проводится министерством образования РД (далее – министерство), Профсоюзом работников образования РД, Дагестанским институтом</w:t>
      </w:r>
      <w:r w:rsidR="006573CB">
        <w:t xml:space="preserve"> развития образования. </w:t>
      </w:r>
      <w:r>
        <w:t xml:space="preserve">2. Цели и задачи Конкурса 2.1. Целью Конкурса является содействие повышению эффективности деятельности руководителей общеобразовательных организаций, расположенных на территории </w:t>
      </w:r>
      <w:proofErr w:type="spellStart"/>
      <w:r w:rsidR="006573CB">
        <w:t>Табсаранского</w:t>
      </w:r>
      <w:proofErr w:type="spellEnd"/>
      <w:r w:rsidR="006573CB">
        <w:t xml:space="preserve"> района</w:t>
      </w:r>
      <w:r>
        <w:t xml:space="preserve">, за счет роста их профессиональной компетентности, а также в целях трансляции результативного инновационного менеджмента в общеобразовательных организациях </w:t>
      </w:r>
      <w:proofErr w:type="spellStart"/>
      <w:r w:rsidR="00E63E33">
        <w:t>Табсаранского</w:t>
      </w:r>
      <w:proofErr w:type="spellEnd"/>
      <w:r w:rsidR="00E63E33">
        <w:t xml:space="preserve"> района</w:t>
      </w:r>
      <w:r>
        <w:t xml:space="preserve">, является конкурсом профессионального мастерства. 2.2. Задачи Конкурса: выявление наиболее успешных руководителей общеобразовательных организаций и публичное признание их личного вклада в развитие системы образования </w:t>
      </w:r>
      <w:proofErr w:type="spellStart"/>
      <w:r w:rsidR="00E63E33">
        <w:t>Табсаранского</w:t>
      </w:r>
      <w:proofErr w:type="spellEnd"/>
      <w:r w:rsidR="00E63E33">
        <w:t xml:space="preserve"> района</w:t>
      </w:r>
      <w:r>
        <w:t xml:space="preserve">; поощрение и поддержка лучших управленческих практик в сфере образования; изучение и распространение опыта эффективного управления лучших руководителей общеобразовательных организаций </w:t>
      </w:r>
      <w:proofErr w:type="spellStart"/>
      <w:r w:rsidR="00E63E33">
        <w:t>Табсаранского</w:t>
      </w:r>
      <w:proofErr w:type="spellEnd"/>
      <w:r w:rsidR="00E63E33">
        <w:t xml:space="preserve"> района</w:t>
      </w:r>
      <w:r>
        <w:t xml:space="preserve">; повышение эффективности деятельности руководителей общеобразовательных организаций; </w:t>
      </w:r>
      <w:proofErr w:type="gramStart"/>
      <w:r>
        <w:t xml:space="preserve">формирование позитивного имиджа руководителя общеобразовательной организации в обществе;2 привлечение внимания руководителей органов управления образованием муниципальных районов и городских округов </w:t>
      </w:r>
      <w:proofErr w:type="spellStart"/>
      <w:r w:rsidR="00E63E33">
        <w:t>Табсаранского</w:t>
      </w:r>
      <w:proofErr w:type="spellEnd"/>
      <w:r w:rsidR="00E63E33">
        <w:t xml:space="preserve"> </w:t>
      </w:r>
      <w:proofErr w:type="spellStart"/>
      <w:r w:rsidR="00E63E33">
        <w:t>района</w:t>
      </w:r>
      <w:r>
        <w:t>к</w:t>
      </w:r>
      <w:proofErr w:type="spellEnd"/>
      <w:r>
        <w:t xml:space="preserve"> достижениям руководителей общеобразовательных организаций в целях эффективного использования их потенциала и внедрения накопленного опыта в практику работы образовательных организаций </w:t>
      </w:r>
      <w:proofErr w:type="spellStart"/>
      <w:r w:rsidR="00E63E33">
        <w:t>Табсаранского</w:t>
      </w:r>
      <w:proofErr w:type="spellEnd"/>
      <w:r w:rsidR="00E63E33">
        <w:t xml:space="preserve"> района</w:t>
      </w:r>
      <w:r>
        <w:t>; изучение проблем управленческой деятельности руководителей и системы образования в целом;</w:t>
      </w:r>
      <w:proofErr w:type="gramEnd"/>
      <w:r>
        <w:t xml:space="preserve"> формирование краевого кадрового резерва в сфере образования. 3. Участники Конкурса 3.1. В конкурсе принимают участие руководители муниципальных общеобразовательных организаций, достигшие значимых результатов в управлении возглавляемых ими в настоящее время общеобразовательных организаций (за период не менее чем три последних года), не привлекавшиеся к дисциплинарной ответственности за нарушение законодательства о труде и охране труда по требованию профсоюзных организаций. 3.2. Участники Конкурса имеют право на: своевременную и полную информацию обо всех конкурсных мероприятиях и критериях их оценки; объективную оценку предоставленных материалов и конкурсных мероприятий. 3.3. Участники Конкурса должны соблюдать: нормы педагогической этики; регламент Конкурса. 3.4. Повторное участие в Конкурсе победителей и призеров возможно не ранее, чем через пять лет. Исчисление срока начинается с 1 января года, следующего за годом участия в конкурсе победителя или призера. 4. Основные принципы организации Конкурса и критерии оценки 4.1. Проведение Конкурса на всех этапах предполагает оценку </w:t>
      </w:r>
      <w:r>
        <w:lastRenderedPageBreak/>
        <w:t xml:space="preserve">профессиональной компетентности руководителя общеобразовательной организации, эффективности управления общеобразовательной организацией, уровня социального партнерства, творческой индивидуальности, гражданской позиции лидера педагогической общественности. 4.2. Основные принципы организации Конкурса: открытость; объективность; равенство возможностей всех участников. 4.3. Основные критерии оценки: реализация стратегии развития общеобразовательной организации; гражданско-правовая культура; профессиональная рефлексия управленческой и педагогической деятельности; 3 эффективность использования технологий современного менеджмента в управлении педагогической системой; публичное признание личного вклада руководителя в регулирование социально-трудовых отношений; эрудиция, креативность, грамотность, способность к экспромту и импровизации; информационно-коммуникативная культура. 5. Сроки проведения Конкурса 5.1. Конкурс проводится в два этапа: муниципальный и </w:t>
      </w:r>
      <w:r w:rsidR="00E63E33">
        <w:t>республиканский</w:t>
      </w:r>
      <w:r>
        <w:t xml:space="preserve">. </w:t>
      </w:r>
      <w:r w:rsidR="00E63E33">
        <w:t>Республиканский</w:t>
      </w:r>
      <w:r>
        <w:t xml:space="preserve"> этап проводится в два тура: отборочного (заочного) и очного. Конкурсные испытания на краевом этапе организуются в соответствии с разделом 7 настоящего Положения. 5.2. Сроки проведения Конкурса. Муниципальный этап проводится сноября </w:t>
      </w:r>
      <w:proofErr w:type="gramStart"/>
      <w:r>
        <w:t>по</w:t>
      </w:r>
      <w:proofErr w:type="gramEnd"/>
      <w:r>
        <w:t xml:space="preserve">  ноября 202</w:t>
      </w:r>
      <w:r w:rsidR="00E63E33">
        <w:t>1</w:t>
      </w:r>
      <w:r>
        <w:t xml:space="preserve"> года включительно. Подача документов на участие в </w:t>
      </w:r>
      <w:r w:rsidR="00E63E33">
        <w:t>республиканском</w:t>
      </w:r>
      <w:r>
        <w:t xml:space="preserve"> этапе Конкурса - с 01 декабря по 02 декабря 202</w:t>
      </w:r>
      <w:r w:rsidR="00E63E33">
        <w:t>1</w:t>
      </w:r>
      <w:r>
        <w:t xml:space="preserve"> года включительно. 6. Организация проведения Конкурса 6.1. Для подготовки и проведения Конкурса создается оргкомитет Конкурса. 6.2. </w:t>
      </w:r>
      <w:proofErr w:type="gramStart"/>
      <w:r>
        <w:t xml:space="preserve">Оргкомитет: информирует органы управления образованием муниципальных районов и городских округов, руководителей общеобразовательных организаций, и размещает информацию о проведении Конкурса на официальном сайте </w:t>
      </w:r>
      <w:r w:rsidR="00E63E33">
        <w:t>управления образования</w:t>
      </w:r>
      <w:r>
        <w:t>; принимает заявки и материалы от участников Конкурса; комплектует экспертную группу, жюри Конкурса, счетную комиссию; организует независимую экспертизу представленных на Конкурс материалов; организует проведение первого (заочного) и второго (очного) туров Конкурса;</w:t>
      </w:r>
      <w:proofErr w:type="gramEnd"/>
      <w:r>
        <w:t xml:space="preserve"> </w:t>
      </w:r>
      <w:proofErr w:type="gramStart"/>
      <w:r>
        <w:t>разрабатывает критерии оценки представленных материалов; разрабатывает конкурсные задания и критерии их оценки; утверждает критерии оценки конкурсных заданий; 4 организует торжественную церемонию подведения итогов Конкурса и награждение его победителей и призеров; организует размещение информации об итогах Конкурса, на официальн</w:t>
      </w:r>
      <w:r w:rsidR="00E63E33">
        <w:t xml:space="preserve">ом сайтеуправления образования. </w:t>
      </w:r>
      <w:r>
        <w:t>6.3.</w:t>
      </w:r>
      <w:proofErr w:type="gramEnd"/>
      <w:r>
        <w:t xml:space="preserve"> Для экспертизы конкурсных материалов при проведении отборочного (заочного) тура Конкурса создается экспертная группа. 6.4. Оценка заданий, выполненных участниками очного тура конкурса, и принятие решения о победителях, призерах и лауреатах Конкурса осуществляется членами жюри методом экспертной оценки в строгом соответствии с критериями и процедурами оценки. 6.5. Победители и призеры Конкурса определяются по рейтингу, выстроенному на основании экспертных оценок членов жюри. 6.6. Оргкомитет и жюри вправе устанавливать дополнительные номинации, в которых определяются победители. 6.7. В качестве членов оргкомитета Конкурса, экспертов и членов жюри приглашаются представители: Профсоюза; управления образованием</w:t>
      </w:r>
      <w:r w:rsidR="00E63E33">
        <w:t>,</w:t>
      </w:r>
      <w:r>
        <w:t xml:space="preserve"> руководители образовательных организаций</w:t>
      </w:r>
      <w:proofErr w:type="gramStart"/>
      <w:r w:rsidR="00E63E33">
        <w:t>,</w:t>
      </w:r>
      <w:r>
        <w:t>п</w:t>
      </w:r>
      <w:proofErr w:type="gramEnd"/>
      <w:r>
        <w:t xml:space="preserve">обедители конкурсов профессионального мастерства прошлых лет. 6.8. Составы оргкомитета, экспертной группы и жюри Конкурса утверждаются приказом </w:t>
      </w:r>
      <w:r w:rsidR="00E63E33">
        <w:t>Управления образования</w:t>
      </w:r>
      <w:r>
        <w:t xml:space="preserve">. 6.9. Решения оргкомитета принимаются простым большинством голосов участников заседаний и оформляются протоколами за подписью председателя </w:t>
      </w:r>
      <w:r>
        <w:lastRenderedPageBreak/>
        <w:t xml:space="preserve">(заместителя председателя) и ответственного секретаря. 7. Порядок проведения Конкурса 7.1. На муниципальном уровне происходит выдвижение участника </w:t>
      </w:r>
      <w:r w:rsidR="00E63E33">
        <w:t>республиканско</w:t>
      </w:r>
      <w:r>
        <w:t xml:space="preserve">го этапа Конкурса от управления образования на основании: результатов проведения муниципального этапа Конкурса; решения общественного совета при органе управления образования (либо попечительского, управляющего совета общеобразовательной организации; </w:t>
      </w:r>
      <w:proofErr w:type="gramStart"/>
      <w:r>
        <w:t xml:space="preserve">совета директоров, профессионального сообщества </w:t>
      </w:r>
      <w:r w:rsidR="00E63E33">
        <w:t>.</w:t>
      </w:r>
      <w:r>
        <w:t xml:space="preserve"> 7.2.Для участия в </w:t>
      </w:r>
      <w:r w:rsidR="00E63E33">
        <w:t>республиканск</w:t>
      </w:r>
      <w:r>
        <w:t>ом этапе Конкурса участникам необ</w:t>
      </w:r>
      <w:r w:rsidR="00E63E33">
        <w:t>ходимо в срок до 02 декабря 2021</w:t>
      </w:r>
      <w:r>
        <w:t xml:space="preserve"> года включительно представить в </w:t>
      </w:r>
      <w:r w:rsidR="004C2404">
        <w:t>управление образования</w:t>
      </w:r>
      <w:r>
        <w:t xml:space="preserve"> на бумажном и электронном носителях следующие материалы: 1) представление муниципального органа управления образованием (общественного совета, совета директоров и т.п.), учредителя (для государственной общеобразовательной организации) (приложение №1);</w:t>
      </w:r>
      <w:proofErr w:type="gramEnd"/>
      <w:r>
        <w:t xml:space="preserve"> 2) заявление участника (приложение № 2); 3) информационная карта участника (приложение № 3); 4) копия диплома о профессиональном образовании, образовании в сфере менеджмента; 5) конкурсное эссе (до 5 страниц печатного текста формата А</w:t>
      </w:r>
      <w:proofErr w:type="gramStart"/>
      <w:r>
        <w:t>4</w:t>
      </w:r>
      <w:proofErr w:type="gramEnd"/>
      <w:r>
        <w:t xml:space="preserve"> в формате </w:t>
      </w:r>
      <w:proofErr w:type="spellStart"/>
      <w:r>
        <w:t>Word</w:t>
      </w:r>
      <w:proofErr w:type="spellEnd"/>
      <w:r>
        <w:t>) по теме «Директор школы будущего». 6) видеоролик (длительностью до 3 минут) на тему «Я – директор» (размещается на сайте образовательной организации в открытом доступе). 7) фотография участника Конкурса размером не менее 9 х 13. Отсканированные изображения фотографий предоставляются в формате *.</w:t>
      </w:r>
      <w:proofErr w:type="spellStart"/>
      <w:r>
        <w:t>jpg</w:t>
      </w:r>
      <w:proofErr w:type="spellEnd"/>
      <w:r>
        <w:t xml:space="preserve"> разрешением не менее 300 точек на дюйм. 7.3. Представленные материалы участникам Конкурса не возвращаются и вне процедуры конкурса не рецензируются. 7.4. Оргкомитет организует проведение Конкурса в два тура: отборочного (заочного) и очного. После каждого тура Конкурса проводится подведение итогов с учетом критериев оценивания. В следующий тур переходят участники, набравшие наибольшее количество баллов. После первого тура результаты обнуляются. 8. Отборочный (заочный) тур Конкурса 8.1. Члены экспертной группы методом экспертной оценки в строгом соответствии с критериями и процедурами оценки проводят экспертизу представленных на конкурс материалов. 8.2. Конкурсное задание «Эссе по теме «Директор школы будущего». Критерии оценивания конкурсного задания: 1) соответствие заявленной теме – от 0 до 10 баллов; 2) актуальность обозначенных проблем для школы и системы образования– </w:t>
      </w:r>
      <w:proofErr w:type="gramStart"/>
      <w:r>
        <w:t>от</w:t>
      </w:r>
      <w:proofErr w:type="gramEnd"/>
      <w:r>
        <w:t xml:space="preserve"> 0 до 10 баллов; 3) аргументированность занимаемой управленческой и педагогической позиции – от 0 до 10 баллов; 4) образность изложения, грамотность – от 0 до 10 баллов; 5) представление перспектив развития системы образования – от 0 до 10 баллов. 6 Соответствие конкретному критерию оценивается – от 0 до 10 баллов. Максимальное количество баллов - 50. Объем эссе не должен превышать 5 страниц печатного текста. Задание выполняется самостоятельно. Не допускается списывание из какого-либо источника, опубликованного в бумажном или электронном виде, в том числе в сети «Интернет». Текст должен быть выполнен в формате </w:t>
      </w:r>
      <w:proofErr w:type="spellStart"/>
      <w:r>
        <w:t>Word</w:t>
      </w:r>
      <w:proofErr w:type="spellEnd"/>
      <w:r>
        <w:t xml:space="preserve"> шрифтом </w:t>
      </w:r>
      <w:proofErr w:type="spellStart"/>
      <w:r>
        <w:t>TimesNewRoman</w:t>
      </w:r>
      <w:proofErr w:type="spellEnd"/>
      <w:r>
        <w:t xml:space="preserve">, кегль 14, одинарный межстрочный интервал; поля: слева – 30 мм, верхнее и нижнее – по 20 мм, правое – 10 мм. Представленная работа (эссе) должна содержать только текст, в нем не должно быть таблиц, схем, фото, рисунков, диаграмм и т.д. 8.3. Конкурсное задание «Видеоролик на тему «Я – директор» Демонстрирует умение обозначить свою собственную управленческую концепцию, видение стратегии развития образовательной организации и осознание результатов ее деятельности (длительностью до 3 минут, размещается на сайте образовательной организации в открытом доступе). </w:t>
      </w:r>
      <w:proofErr w:type="gramStart"/>
      <w:r>
        <w:t xml:space="preserve">Критерии </w:t>
      </w:r>
      <w:r>
        <w:lastRenderedPageBreak/>
        <w:t>оценивания конкурсного задания: 1) форма исполнения (оригинальность сценария ролика, ясность и яркость представления, сочетание материала и музыкального образного сопровождения, техническое исполнение) – от 0 до 10 баллов; 2) содержательное наполнение (соответствие заданной теме, фиксация собственной управленческой концепции, обсуждение результативности деятельности организации, наличие рефлексии своих сильных и слабых сторон) – от 0 до 10 баллов;</w:t>
      </w:r>
      <w:proofErr w:type="gramEnd"/>
      <w:r>
        <w:t xml:space="preserve"> 3) демонстрация управленческих компетенций (ориентация на достижения, эффективные способы взаимодействия с коллективом, детьми и родителями, социумом; организаторские способности) – от 0 до 10 баллов; 4) наличие личной позиции (разговор от первого лица, выражение личных особенностей, эмоциональность и образность речи) – от 0 до 10 баллов. Соответствие конкретному критерию оценивается от 0 до 10 баллов</w:t>
      </w:r>
      <w:proofErr w:type="gramStart"/>
      <w:r>
        <w:t>.</w:t>
      </w:r>
      <w:proofErr w:type="gramEnd"/>
      <w:r>
        <w:t xml:space="preserve"> – </w:t>
      </w:r>
      <w:proofErr w:type="gramStart"/>
      <w:r>
        <w:t>о</w:t>
      </w:r>
      <w:proofErr w:type="gramEnd"/>
      <w:r>
        <w:t xml:space="preserve">т 0 до 10 баллов. Максимальное количество баллов - 40. 8.4. В результате оценки конкурсных материалов формируется рейтинг участников конкурса. Членами экспертной группы подписывается протокол по итогам отборочного (заочного) тура. 9. Очный тур 9.1. Первый этап очного тура состоит из трех конкурсных заданий. Для участия в нем выдвигаются 10 конкурсантов, набравших наибольшее количество баллов по результатам отборочного (заочного) тура. Рейтинг 10 конкурсантов, прошедших в очный тур Конкурса, обнуляется. 9.2. Первый этап очного тура включает следующие конкурсные задания: 9.2.1. Конкурсное задание «Визитная карточка». 7 Цель: демонстрация умения </w:t>
      </w:r>
      <w:proofErr w:type="spellStart"/>
      <w:r>
        <w:t>самопрезентации</w:t>
      </w:r>
      <w:proofErr w:type="spellEnd"/>
      <w:r>
        <w:t xml:space="preserve">. Дать представление об участнике как личности, его интересах, профессиональных качествах. Формат конкурсного задания: выступление, демонстрирующее деловое и творческое кредо директора, его личностные характеристики. Регламент - 5 минут. </w:t>
      </w:r>
      <w:proofErr w:type="gramStart"/>
      <w:r>
        <w:t>Критерии оценивания задания: 1) содержание выступления – от 0 до 5 баллов; 2) оригинальность представленного материала – от 0 до 5 баллов; 3) культура публичного выступления – от 0 до 5 баллов; 4) раскрытие разносторонних личностных качеств конкурсанта – от 0 до 5 баллов; 5) артистичность, эмоциональный настрой – от 0 до 5 баллов.</w:t>
      </w:r>
      <w:proofErr w:type="gramEnd"/>
      <w:r>
        <w:t xml:space="preserve"> Соответствие конкретному критерию оценивается от 0 до 5 баллов. Максимальное количество баллов – 25. 9.2.2. Конкурсное задание «Директор – правовед». Цель: демонстрация умения ориентироваться в правовом поле и применять правовые нормы в сфере образовательной деятельности. Формат конкурсного задания: решение тестовых заданий, предоставленных Оргкомитетом непосредственно перед испытанием. Конкурсное задание состоит из 50 вопросов. Регламент - 1 час. Оценка выполнения конкурсного задания осуществляется по следующему критерию: - умение ориентироваться в действующем законодательстве об образовании. Оценка задания осуществляется уполномоченными представителями жюри следующим образом: за каждое правильно выполненное тестовое задание присуждается один балл. 9.2.3. Конкурсное задание: мастер-класс «Директор-оратор». Цель: демонстрация навыка публичного выступления. Формат конкурсного задания: проведение заседания педагогического совета, с привлечением участников Конкурса или присутствовавших в зале. Регламент – 15 мин. Тема испытания заранее определяется самим конкурсантом. Оценка выполнения конкурсного задания осуществляется по следующим критериям: 1) актуальность темы педагогического совета – от 0 до 10 баллов; 2) творческий подход и импровизация – от 0 до 10 баллов; 3) коммуникативная культура – от 0 до 10 баллов; 4) информационная и языковая культура – от 0 до 10 баллов. 5) взаимодействие с участниками </w:t>
      </w:r>
      <w:r>
        <w:lastRenderedPageBreak/>
        <w:t xml:space="preserve">Конкурса и присутствующими в зале – от 0 до 10 баллов. 8 Конкурсное задание оценивается членами жюри в соответствии с критериями. Соответствие конкретному критерию оценивается от 0 до 10 баллов. Максимальное количество баллов – 50. 9.3. По результатам экспертной оценки заданий, выполненных участниками первого этапа очного тура, членами жюри формируется рейтинг </w:t>
      </w:r>
      <w:proofErr w:type="gramStart"/>
      <w:r>
        <w:t>конкурсантов</w:t>
      </w:r>
      <w:proofErr w:type="gramEnd"/>
      <w:r>
        <w:t xml:space="preserve"> и определяются 6 финалистов (6 участников, набравших наибольшее количество баллов), которые допускаются к участию во втором этапе очного тура. Результаты первого и второго этапов очного тура суммируются. 9.4. Второй этап очного тура состоит из двух конкурсных заданий. 9.4.1. Конкурсное задание «Решение управленческих ситуаций». Формат конкурсного задания: публичная демонстрация на сцене собственного опыта в соответствии с создавшейся ситуацией. Ситуация задается перед выступлением. Время выступления до 5 минут. </w:t>
      </w:r>
      <w:proofErr w:type="gramStart"/>
      <w:r>
        <w:t>Критерии оценивания конкурсного задания: 1) нестандартность, оригинальность решения – от 0 до 10 баллов; 2) эффективность принятого решения – от 0 до 10 баллов; 3) прогнозируемость результатов, последствий и рисков принятого решения – от 0 до 10 баллов; 4) коммуникативная культура, логика изложения – от 0 до 10 баллов; 5) оценка уверенности в принятом решении – от 0 до 10 баллов.</w:t>
      </w:r>
      <w:proofErr w:type="gramEnd"/>
      <w:r>
        <w:t xml:space="preserve"> Соответствие конкретному критерию оценивается от 0 до 10 баллов. Максимальное количество баллов – 50. 9.4.2. Конкурсное задание «Дискуссионная площадка». Формат конкурсного задания: </w:t>
      </w:r>
      <w:proofErr w:type="gramStart"/>
      <w:r>
        <w:t>дискуссия, посвященная теме современных тенденций в сфере образования Тема дается</w:t>
      </w:r>
      <w:proofErr w:type="gramEnd"/>
      <w:r>
        <w:t xml:space="preserve"> непосредственно перед началом дискуссии. Общее время проведения дискуссии – до 60 минут. </w:t>
      </w:r>
      <w:proofErr w:type="gramStart"/>
      <w:r>
        <w:t xml:space="preserve">Критерии оценивания конкурсного задания: 1) общая и профессиональная эрудиция – от 0 до 10 баллов; 2) информационная и языковая культура, </w:t>
      </w:r>
      <w:proofErr w:type="spellStart"/>
      <w:r>
        <w:t>харизматичность</w:t>
      </w:r>
      <w:proofErr w:type="spellEnd"/>
      <w:r>
        <w:t xml:space="preserve"> – от 0 до 10 баллов; 3) знание и понимание современных тенденций развития образования и общества – от 0 до 10 баллов; 4) масштабность, глубина и оригинальность суждений – от 0 до 10 баллов;</w:t>
      </w:r>
      <w:proofErr w:type="gramEnd"/>
      <w:r>
        <w:t xml:space="preserve"> 5) аргументированность, взвешенность, конструктивность предложений – от 0 до 10 баллов; 6) умение предъявить свою позицию – от 0 до 10 баллов. Соответствие конкретному критерию оценивается от 0 до 10 баллов. Максимальное количество баллов – 60. 9.4.3. По итогам второго этапа очного тура определяются победитель, два призёра, три лауреата Конкурса. 9 10. Финансирование Конкурса 10.1. Финансовое обеспечение краевого этапа Конкурса осуществляется за счет средств </w:t>
      </w:r>
      <w:proofErr w:type="spellStart"/>
      <w:r w:rsidR="004C2404">
        <w:t>муниципапльного</w:t>
      </w:r>
      <w:proofErr w:type="spellEnd"/>
      <w:r>
        <w:t xml:space="preserve"> согласно смете расходов. 11. Награждение победителей Конкурса 11.1. Лауреатами Конкурса считаются участники, набравшие наибольшее количество баллов по результатам очного тура, то есть конкурсанты, занявшие 4, 5 и 6 места в рейтинге по итогам очного тура; награждаются Дипломами лауреатов Конкурса. 11.2. Призерами Конкурса считаются участники, вошедшие в «тройку лидеров» по количеству баллов очного тура, то есть конкурсанты, занявшие 3 и 2 места в рейтинге; награждаются Дипломами II и III степени и денежными премиями. 11.3. Победителю Конкурса, набравшему наибольшее количество баллов, присваивается звание «Директор школы </w:t>
      </w:r>
      <w:proofErr w:type="spellStart"/>
      <w:r w:rsidR="004C2404">
        <w:t>Табасарана</w:t>
      </w:r>
      <w:proofErr w:type="spellEnd"/>
      <w:r w:rsidR="004C2404">
        <w:t xml:space="preserve"> - 2021</w:t>
      </w:r>
      <w:r>
        <w:t xml:space="preserve">»; вручается Диплом победителя конкурса и денежная премия. 11.4. Учредители Конкурса, государственные и общественные организации, частные лица могут устанавливать индивидуальные призы победителю, лауреатам и другим участникам Конкурса. 11.5. Награждение победителей и лауреатов Конкурса профессионального мастерства происходит в торжественной обстановке. Дата и время церемонии </w:t>
      </w:r>
      <w:bookmarkStart w:id="0" w:name="_GoBack"/>
      <w:bookmarkEnd w:id="0"/>
      <w:r>
        <w:lastRenderedPageBreak/>
        <w:t xml:space="preserve">награждения утверждается оргкомитетом. 12. Сроки хранения материалов Конкурса 12.1. Представленные участниками конкурса заявки и материалы хранятся в течение 5 лет. </w:t>
      </w:r>
    </w:p>
    <w:sectPr w:rsidR="00A9530A" w:rsidSect="00C41A93">
      <w:pgSz w:w="11906" w:h="16838"/>
      <w:pgMar w:top="1134" w:right="850" w:bottom="311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EF1056"/>
    <w:rsid w:val="00051D12"/>
    <w:rsid w:val="000F48D6"/>
    <w:rsid w:val="00112490"/>
    <w:rsid w:val="0012458D"/>
    <w:rsid w:val="00184E8C"/>
    <w:rsid w:val="001B797D"/>
    <w:rsid w:val="00206757"/>
    <w:rsid w:val="00215EE8"/>
    <w:rsid w:val="002A5FC1"/>
    <w:rsid w:val="0031703B"/>
    <w:rsid w:val="00331D4B"/>
    <w:rsid w:val="00344BE4"/>
    <w:rsid w:val="00397237"/>
    <w:rsid w:val="004038B3"/>
    <w:rsid w:val="00467FD6"/>
    <w:rsid w:val="004C2404"/>
    <w:rsid w:val="005965C0"/>
    <w:rsid w:val="005A0922"/>
    <w:rsid w:val="0064522C"/>
    <w:rsid w:val="006573CB"/>
    <w:rsid w:val="00671B4F"/>
    <w:rsid w:val="007A03C3"/>
    <w:rsid w:val="008413B1"/>
    <w:rsid w:val="00997D12"/>
    <w:rsid w:val="009B388B"/>
    <w:rsid w:val="00A84DE1"/>
    <w:rsid w:val="00A9530A"/>
    <w:rsid w:val="00B36D23"/>
    <w:rsid w:val="00BB111F"/>
    <w:rsid w:val="00BD64D6"/>
    <w:rsid w:val="00C41A93"/>
    <w:rsid w:val="00CC6D5A"/>
    <w:rsid w:val="00CD3ACE"/>
    <w:rsid w:val="00CF1512"/>
    <w:rsid w:val="00DA4A30"/>
    <w:rsid w:val="00DE37AA"/>
    <w:rsid w:val="00E63E33"/>
    <w:rsid w:val="00EF1056"/>
    <w:rsid w:val="00F13EA3"/>
    <w:rsid w:val="00F268F9"/>
    <w:rsid w:val="00FE2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1056"/>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F1056"/>
    <w:pPr>
      <w:spacing w:after="0" w:line="240" w:lineRule="auto"/>
      <w:ind w:right="181"/>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1056"/>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F1056"/>
    <w:pPr>
      <w:spacing w:after="0" w:line="240" w:lineRule="auto"/>
      <w:ind w:right="181"/>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r="http://schemas.openxmlformats.org/officeDocument/2006/relationships" xmlns:w="http://schemas.openxmlformats.org/wordprocessingml/2006/main">
  <w:divs>
    <w:div w:id="256867870">
      <w:bodyDiv w:val="1"/>
      <w:marLeft w:val="0"/>
      <w:marRight w:val="0"/>
      <w:marTop w:val="0"/>
      <w:marBottom w:val="0"/>
      <w:divBdr>
        <w:top w:val="none" w:sz="0" w:space="0" w:color="auto"/>
        <w:left w:val="none" w:sz="0" w:space="0" w:color="auto"/>
        <w:bottom w:val="none" w:sz="0" w:space="0" w:color="auto"/>
        <w:right w:val="none" w:sz="0" w:space="0" w:color="auto"/>
      </w:divBdr>
    </w:div>
    <w:div w:id="847207767">
      <w:bodyDiv w:val="1"/>
      <w:marLeft w:val="0"/>
      <w:marRight w:val="0"/>
      <w:marTop w:val="0"/>
      <w:marBottom w:val="0"/>
      <w:divBdr>
        <w:top w:val="none" w:sz="0" w:space="0" w:color="auto"/>
        <w:left w:val="none" w:sz="0" w:space="0" w:color="auto"/>
        <w:bottom w:val="none" w:sz="0" w:space="0" w:color="auto"/>
        <w:right w:val="none" w:sz="0" w:space="0" w:color="auto"/>
      </w:divBdr>
    </w:div>
    <w:div w:id="1242832627">
      <w:bodyDiv w:val="1"/>
      <w:marLeft w:val="0"/>
      <w:marRight w:val="0"/>
      <w:marTop w:val="0"/>
      <w:marBottom w:val="0"/>
      <w:divBdr>
        <w:top w:val="none" w:sz="0" w:space="0" w:color="auto"/>
        <w:left w:val="none" w:sz="0" w:space="0" w:color="auto"/>
        <w:bottom w:val="none" w:sz="0" w:space="0" w:color="auto"/>
        <w:right w:val="none" w:sz="0" w:space="0" w:color="auto"/>
      </w:divBdr>
    </w:div>
    <w:div w:id="1307079427">
      <w:bodyDiv w:val="1"/>
      <w:marLeft w:val="0"/>
      <w:marRight w:val="0"/>
      <w:marTop w:val="0"/>
      <w:marBottom w:val="0"/>
      <w:divBdr>
        <w:top w:val="none" w:sz="0" w:space="0" w:color="auto"/>
        <w:left w:val="none" w:sz="0" w:space="0" w:color="auto"/>
        <w:bottom w:val="none" w:sz="0" w:space="0" w:color="auto"/>
        <w:right w:val="none" w:sz="0" w:space="0" w:color="auto"/>
      </w:divBdr>
    </w:div>
    <w:div w:id="2047635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2555</Words>
  <Characters>14567</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Salman</dc:creator>
  <cp:lastModifiedBy>ЭСМИРА</cp:lastModifiedBy>
  <cp:revision>2</cp:revision>
  <dcterms:created xsi:type="dcterms:W3CDTF">2021-09-13T08:38:00Z</dcterms:created>
  <dcterms:modified xsi:type="dcterms:W3CDTF">2021-09-13T08:38:00Z</dcterms:modified>
</cp:coreProperties>
</file>