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8EF" w:rsidRDefault="002728EF" w:rsidP="002728EF">
      <w:pPr>
        <w:spacing w:after="0"/>
        <w:jc w:val="center"/>
        <w:rPr>
          <w:b/>
        </w:rPr>
      </w:pPr>
    </w:p>
    <w:p w:rsidR="002728EF" w:rsidRDefault="002728EF" w:rsidP="002728EF">
      <w:pPr>
        <w:spacing w:after="0"/>
        <w:ind w:firstLine="426"/>
        <w:jc w:val="right"/>
        <w:rPr>
          <w:b/>
        </w:rPr>
      </w:pPr>
      <w:r w:rsidRPr="00962366">
        <w:rPr>
          <w:b/>
        </w:rPr>
        <w:t xml:space="preserve">Приложение №2 </w:t>
      </w:r>
    </w:p>
    <w:p w:rsidR="002728EF" w:rsidRPr="00962366" w:rsidRDefault="002728EF" w:rsidP="002728EF">
      <w:pPr>
        <w:spacing w:after="0"/>
        <w:ind w:firstLine="426"/>
        <w:jc w:val="right"/>
        <w:rPr>
          <w:b/>
        </w:rPr>
      </w:pPr>
    </w:p>
    <w:p w:rsidR="002728EF" w:rsidRPr="00962366" w:rsidRDefault="002728EF" w:rsidP="002728EF">
      <w:pPr>
        <w:keepNext/>
        <w:framePr w:dropCap="drop" w:lines="3" w:wrap="around" w:vAnchor="text" w:hAnchor="text"/>
        <w:spacing w:after="0" w:line="948" w:lineRule="exact"/>
        <w:jc w:val="center"/>
        <w:textAlignment w:val="baseline"/>
        <w:rPr>
          <w:rFonts w:cstheme="minorHAnsi"/>
          <w:b/>
          <w:color w:val="806000" w:themeColor="accent4" w:themeShade="80"/>
          <w:position w:val="-10"/>
          <w:sz w:val="24"/>
          <w:szCs w:val="24"/>
        </w:rPr>
      </w:pPr>
      <w:r w:rsidRPr="00962366">
        <w:rPr>
          <w:rFonts w:cstheme="minorHAnsi"/>
          <w:b/>
          <w:color w:val="806000" w:themeColor="accent4" w:themeShade="80"/>
          <w:position w:val="-10"/>
          <w:sz w:val="127"/>
          <w:szCs w:val="24"/>
        </w:rPr>
        <w:t>П</w:t>
      </w:r>
    </w:p>
    <w:p w:rsidR="002728EF" w:rsidRPr="008064C0" w:rsidRDefault="002C5043" w:rsidP="002728EF">
      <w:pPr>
        <w:spacing w:after="0"/>
        <w:jc w:val="both"/>
        <w:rPr>
          <w:b/>
          <w:color w:val="663300"/>
          <w:sz w:val="24"/>
          <w:szCs w:val="24"/>
        </w:rPr>
      </w:pPr>
      <w:r>
        <w:rPr>
          <w:b/>
          <w:color w:val="663300"/>
          <w:sz w:val="24"/>
          <w:szCs w:val="24"/>
        </w:rPr>
        <w:t xml:space="preserve"> </w:t>
      </w:r>
      <w:proofErr w:type="spellStart"/>
      <w:r w:rsidR="002728EF" w:rsidRPr="008064C0">
        <w:rPr>
          <w:b/>
          <w:color w:val="663300"/>
          <w:sz w:val="24"/>
          <w:szCs w:val="24"/>
        </w:rPr>
        <w:t>оложение</w:t>
      </w:r>
      <w:proofErr w:type="spellEnd"/>
      <w:r w:rsidR="002728EF" w:rsidRPr="008064C0">
        <w:rPr>
          <w:b/>
          <w:color w:val="663300"/>
          <w:sz w:val="24"/>
          <w:szCs w:val="24"/>
        </w:rPr>
        <w:t xml:space="preserve"> о системе наставничества педагогических работников </w:t>
      </w:r>
      <w:r w:rsidR="002728EF">
        <w:rPr>
          <w:b/>
          <w:color w:val="663300"/>
          <w:sz w:val="24"/>
          <w:szCs w:val="24"/>
        </w:rPr>
        <w:t xml:space="preserve">                   </w:t>
      </w:r>
      <w:r>
        <w:rPr>
          <w:b/>
          <w:color w:val="663300"/>
          <w:sz w:val="24"/>
          <w:szCs w:val="24"/>
        </w:rPr>
        <w:t>в образовательном пространстве Табасаранского района</w:t>
      </w:r>
    </w:p>
    <w:p w:rsidR="002728EF" w:rsidRDefault="002728EF" w:rsidP="002728EF">
      <w:pPr>
        <w:spacing w:after="0"/>
        <w:ind w:firstLine="426"/>
        <w:jc w:val="both"/>
        <w:rPr>
          <w:sz w:val="24"/>
          <w:szCs w:val="24"/>
        </w:rPr>
      </w:pPr>
    </w:p>
    <w:p w:rsidR="002728EF" w:rsidRDefault="002728EF" w:rsidP="002728EF">
      <w:pPr>
        <w:spacing w:after="0"/>
        <w:ind w:firstLine="426"/>
        <w:jc w:val="both"/>
        <w:rPr>
          <w:sz w:val="24"/>
          <w:szCs w:val="24"/>
        </w:rPr>
      </w:pP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1. </w:t>
      </w:r>
      <w:r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Общие положения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>1.1. Настоящее Положение о системе наставничества педагогических работник</w:t>
      </w:r>
      <w:r w:rsidR="002C5043">
        <w:rPr>
          <w:sz w:val="24"/>
          <w:szCs w:val="24"/>
        </w:rPr>
        <w:t xml:space="preserve">ов в образовательном пространстве Табасаранского района </w:t>
      </w:r>
      <w:r w:rsidRPr="0079475D">
        <w:rPr>
          <w:sz w:val="24"/>
          <w:szCs w:val="24"/>
        </w:rPr>
        <w:t xml:space="preserve">определяет цели, задачи, формы и порядок осуществления наставничества (далее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Положение). Разработано в соответствии с нормативной правовой базой в сфере образования и наставничества. </w:t>
      </w: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1.2. В Положении используются следующие понятия: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0BB7C42" wp14:editId="139ACDA4">
            <wp:extent cx="301928" cy="287079"/>
            <wp:effectExtent l="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475D">
        <w:rPr>
          <w:sz w:val="24"/>
          <w:szCs w:val="24"/>
        </w:rPr>
        <w:t xml:space="preserve">Наставник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педагогический работник, назначаемый ответственным за профессиональную и должностную адаптацию лица, в отношении которого осуществляется наставническая деятельность в образовательной организации.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34CFC201" wp14:editId="21526766">
            <wp:extent cx="301928" cy="287079"/>
            <wp:effectExtent l="0" t="0" r="317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475D">
        <w:rPr>
          <w:sz w:val="24"/>
          <w:szCs w:val="24"/>
        </w:rPr>
        <w:t xml:space="preserve">Наставляемый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участник системы наставничества, который через взаимодействие с наставником и при его помощи и поддержке приобретает новый опыт, развивает необходимые навыки и компетенции, добивается предсказуемых результатов, преодолевая тем самым свои профессиональные затруднения.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71556F05" wp14:editId="75911124">
            <wp:extent cx="301928" cy="287079"/>
            <wp:effectExtent l="0" t="0" r="317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475D">
        <w:rPr>
          <w:sz w:val="24"/>
          <w:szCs w:val="24"/>
        </w:rPr>
        <w:t xml:space="preserve">Куратор - сотрудник образовательной организации, учреждения из числа ее социальных партнеров (другие образовательные учреждения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школы, вузы, колледжи; учреждения культуры и спорта, дополнительного профессионального образования, предприятия и др.), который отвечает за реализацию персонализированных(ой) программ(ы) наставничества.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594B9BDF" wp14:editId="44A79559">
            <wp:extent cx="301928" cy="287079"/>
            <wp:effectExtent l="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475D">
        <w:rPr>
          <w:sz w:val="24"/>
          <w:szCs w:val="24"/>
        </w:rPr>
        <w:t xml:space="preserve">Наставничество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форма обеспечения профессионального становления, развития и адаптации к квалифицированному исполнению должностных обязанностей лиц, в отношении которых осуществляется наставничество.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C196147" wp14:editId="24B5DADA">
            <wp:extent cx="301928" cy="287079"/>
            <wp:effectExtent l="0" t="0" r="317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475D">
        <w:rPr>
          <w:sz w:val="24"/>
          <w:szCs w:val="24"/>
        </w:rPr>
        <w:t xml:space="preserve">Форма наставничества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способ реализации системы наставничества через организацию работы наставнической пары/группы, участники которой находятся в заданной ролевой ситуации, определяемой основной деятельностью и позицией участников.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F99B2FC" wp14:editId="76746CEC">
            <wp:extent cx="301928" cy="287079"/>
            <wp:effectExtent l="0" t="0" r="317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475D">
        <w:rPr>
          <w:sz w:val="24"/>
          <w:szCs w:val="24"/>
        </w:rPr>
        <w:t xml:space="preserve">Персонализированная программа наставничества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это краткосрочная персонализированная программа (от 3 месяцев до 1 года), включающая описание форм и видов наставничества, участников наставнической деятельности, направления наставнической деятельности и перечень мероприятий, нацеленных на устранение выявленных профессиональных затруднений наставляемого и на поддержку его сильных сторон. </w:t>
      </w:r>
    </w:p>
    <w:p w:rsidR="002728EF" w:rsidRDefault="002728EF" w:rsidP="002728EF">
      <w:pPr>
        <w:spacing w:after="0"/>
        <w:ind w:firstLine="426"/>
        <w:jc w:val="both"/>
        <w:rPr>
          <w:sz w:val="24"/>
          <w:szCs w:val="24"/>
        </w:rPr>
      </w:pP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1.3. Основными принципами системы наставничества педагогических работников являются: </w:t>
      </w: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lastRenderedPageBreak/>
        <w:t xml:space="preserve">1) </w:t>
      </w:r>
      <w:r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принцип научности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предполагает применение научно обоснованных методик и технологий в сфере наставничества педагогических работников; </w:t>
      </w: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2) </w:t>
      </w:r>
      <w:r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принцип системности и стратегической целостности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предполагает разработку и реализацию практик наставничества с максимальным охватом всех необходимых компонентов системы образования на федеральном, региональном, муниципальном уровнях и уровне образовательной организации; </w:t>
      </w: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3) </w:t>
      </w:r>
      <w:r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принцип легитимности подразумевает соответствие деятельности по реализации программы наставничества законодательству Российской Федерации, региональной нормативно-правовой базе; </w:t>
      </w: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4) </w:t>
      </w:r>
      <w:r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принцип обеспечения суверенных прав личности предполагает приоритет интересов личности и личностного развития педагога в процессе его профессионального и социального развития, честность и открытость взаимоотношений, уважение к личности наставляемого и наставника; </w:t>
      </w: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5) </w:t>
      </w:r>
      <w:r>
        <w:rPr>
          <w:sz w:val="24"/>
          <w:szCs w:val="24"/>
        </w:rPr>
        <w:tab/>
        <w:t>п</w:t>
      </w:r>
      <w:r w:rsidRPr="0079475D">
        <w:rPr>
          <w:sz w:val="24"/>
          <w:szCs w:val="24"/>
        </w:rPr>
        <w:t xml:space="preserve">ринцип добровольности, свободы выбора, учета многофакторности в определении и совместной деятельности наставника и наставляемого; </w:t>
      </w: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6) </w:t>
      </w:r>
      <w:r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принцип </w:t>
      </w:r>
      <w:proofErr w:type="spellStart"/>
      <w:r w:rsidRPr="0079475D">
        <w:rPr>
          <w:sz w:val="24"/>
          <w:szCs w:val="24"/>
        </w:rPr>
        <w:t>аксиологичности</w:t>
      </w:r>
      <w:proofErr w:type="spellEnd"/>
      <w:r w:rsidRPr="0079475D">
        <w:rPr>
          <w:sz w:val="24"/>
          <w:szCs w:val="24"/>
        </w:rPr>
        <w:t xml:space="preserve"> подразумевает формирование у наставляемого и наставника ценностных отношений к профессиональной деятельности, уважения к личности, государству и окружающей среде, общечеловеческим ценностям; </w:t>
      </w: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7) </w:t>
      </w:r>
      <w:r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принцип личной ответственности предполагает ответственное поведение всех субъектов наставнической деятельности - куратора, наставника, наставляемого и пр. к внедрению практик наставничества, его результатам, выбору коммуникативных стратегий и механизмов наставничества; </w:t>
      </w: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8) </w:t>
      </w:r>
      <w:r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принцип индивидуализации и персонализации наставничества направлен на сохранение индивидуальных приоритетов в создании для наставляемого индивидуальной траектории развития; </w:t>
      </w: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9) </w:t>
      </w:r>
      <w:r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принцип равенства признает, что наставничество реализуется людьми, имеющими равный социальный статус педагога с соответствующей системой прав, обязанностей, ответственности, независимо от ролевой позиции в системе наставничества. </w:t>
      </w:r>
    </w:p>
    <w:p w:rsidR="002728EF" w:rsidRDefault="002728EF" w:rsidP="002728EF">
      <w:pPr>
        <w:spacing w:after="0"/>
        <w:ind w:firstLine="426"/>
        <w:jc w:val="both"/>
        <w:rPr>
          <w:sz w:val="24"/>
          <w:szCs w:val="24"/>
        </w:rPr>
      </w:pP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1.4. Участие в системе наставничества </w:t>
      </w:r>
      <w:r w:rsidRPr="008064C0">
        <w:rPr>
          <w:color w:val="663300"/>
          <w:sz w:val="24"/>
          <w:szCs w:val="24"/>
        </w:rPr>
        <w:t>не должно наносить ущерба образовательному процессу образовательной организации</w:t>
      </w:r>
      <w:r w:rsidRPr="0079475D">
        <w:rPr>
          <w:sz w:val="24"/>
          <w:szCs w:val="24"/>
        </w:rPr>
        <w:t xml:space="preserve">. Решение об освобождении наставника и наставляемого от выполнения должностных обязанностей для участия в мероприятиях плана реализации персонализированной программы наставничества принимает руководитель образовательной организации в исключительных случаях при условии обеспечения непрерывности образовательного процесса в образовательной организации и замены их отсутствия. </w:t>
      </w:r>
    </w:p>
    <w:p w:rsidR="002728EF" w:rsidRDefault="002728EF" w:rsidP="002728EF">
      <w:pPr>
        <w:spacing w:after="0"/>
        <w:ind w:firstLine="426"/>
        <w:jc w:val="both"/>
        <w:rPr>
          <w:sz w:val="24"/>
          <w:szCs w:val="24"/>
        </w:rPr>
      </w:pP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2. Цель и задачи системы наставничества. Формы наставничества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2.1. Цель системы наставничества педагогических работников в образовательной организации - реализация комплекса мер по созданию эффективной среды наставничества в образовательной организации, способствующей непрерывному профессиональному росту и самоопределению, личностному и социальному развитию педагогических работников, самореализации и закреплению молодых/начинающих специалистов в педагогической профессии.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2.2. Задачи системы наставничества педагогических работников: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lastRenderedPageBreak/>
        <w:t xml:space="preserve">содействовать созданию в образовательной организации психологически комфортной образовательной среды наставничества, способствующей раскрытию личностного, профессионального, творческого потенциала педагогов путем проектирования их индивидуальной профессиональной траектории;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оказывать помощь в освоении цифровой информационно-коммуникативной среды, эффективных форматов непрерывного профессионального развития и методической поддержки педагогических работников образовательной организации, региональных систем научно-методического сопровождения педагогических работников и управленческих кадров;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содействовать участию в стратегических партнерских отношениях, развитию горизонтальных связей в сфере наставничества на школьном и внешкольном уровнях;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способствовать развитию профессиональных компетенций педагогов в условиях цифровой образовательной среды, востребованности использования современных информационно-коммуникативных и педагогических технологий путем внедрения разнообразных, в том числе реверсивных, сетевых и дистанционных форм наставничества;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содействовать увеличению числа закрепившихся в профессии педагогических кадров, в том числе молодых/начинающих педагогов;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оказывать помощь в профессиональной и должностной адаптации педагога, в отношении которого осуществляется наставничество, к условиям осуществления педагогической деятельности конкретной образовательной организации, ознакомление с традициями и укладом школьной жизни, а также в преодолении профессиональных трудностей, возникающих при выполнении должностных обязанностей;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обеспечивать формирование и развитие профессиональных знаний и навыков педагога, в отношении которого осуществляется наставничество;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ускорять процесс профессионального становления и развития педагога, в отношении которых осуществляется наставничество, развитие их способности самостоятельно, качественно и ответственно выполнять возложенные функциональные обязанности в соответствии с замещаемой должностью;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содействовать в выработке навыков профессионального поведения педагогов, в отношении которых осуществляется наставничество, соответствующего профессионально-этическим принципам, а также требованиям, установленным законодательством;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>знакомить педагогов, в отношении которых осуществляется наставничество, с эффективными формами и методами индивидуальной работы и работы в коллективе, направленными на развитие их способности самостоятельно и качественно выполнять возложенные на них должностные обязанности, повышать свой профессиональный уровень.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2.3. В образовательной организации применяются разнообразные формы наставничества ("педагог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педагог", "руководитель образовательной организации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педагог", "работодатель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студент", "педагог вуза/колледжа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молодой педагог образовательной организации" и другие) по отношению к наставнику или группе наставляемых. </w:t>
      </w:r>
    </w:p>
    <w:p w:rsidR="002728EF" w:rsidRDefault="002728EF" w:rsidP="002728EF">
      <w:pPr>
        <w:spacing w:after="0"/>
        <w:ind w:firstLine="426"/>
        <w:jc w:val="both"/>
        <w:rPr>
          <w:sz w:val="24"/>
          <w:szCs w:val="24"/>
        </w:rPr>
      </w:pPr>
    </w:p>
    <w:p w:rsidR="002728EF" w:rsidRDefault="002728EF" w:rsidP="002728EF">
      <w:pPr>
        <w:spacing w:after="0"/>
        <w:ind w:firstLine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lastRenderedPageBreak/>
        <w:t xml:space="preserve">Применение форм наставничества выбирается в зависимости от цели персонализированной программы наставничества педагога, имеющихся профессиональных затруднений, запроса наставляемого и имеющихся кадровых ресурсов. </w:t>
      </w:r>
    </w:p>
    <w:p w:rsidR="002728EF" w:rsidRDefault="002728EF" w:rsidP="002728EF">
      <w:pPr>
        <w:spacing w:after="0"/>
        <w:ind w:firstLine="426"/>
        <w:jc w:val="both"/>
        <w:rPr>
          <w:sz w:val="24"/>
          <w:szCs w:val="24"/>
        </w:rPr>
      </w:pPr>
    </w:p>
    <w:p w:rsidR="002728EF" w:rsidRDefault="002728EF" w:rsidP="002728EF">
      <w:pPr>
        <w:spacing w:after="0"/>
        <w:ind w:firstLine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Формы наставничества используются как в одном виде, так и в комплексе в зависимости от запланированных эффектов. </w:t>
      </w:r>
    </w:p>
    <w:p w:rsidR="002728EF" w:rsidRDefault="002728EF" w:rsidP="002728E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728EF" w:rsidRDefault="002728EF" w:rsidP="002728EF">
      <w:pPr>
        <w:spacing w:after="0"/>
        <w:ind w:firstLine="426"/>
        <w:jc w:val="both"/>
        <w:rPr>
          <w:sz w:val="24"/>
          <w:szCs w:val="24"/>
        </w:rPr>
      </w:pP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B8391D8" wp14:editId="317EEBE7">
            <wp:extent cx="301928" cy="287079"/>
            <wp:effectExtent l="0" t="0" r="317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475D">
        <w:rPr>
          <w:sz w:val="24"/>
          <w:szCs w:val="24"/>
        </w:rPr>
        <w:t xml:space="preserve">Виртуальное (дистанционное) наставничество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дистанционная форма организации наставничества с использованием информационно-коммуникационных технологий, таких как видеоконференции, платформы для дистанционного обучения, социальные сети и онлайн-сообщества, тематические интернет-порталы и др. Обеспечивает постоянное профессиональное и творческое общение, обмен опытом между наставником и наставляемым, позволяет дистанционно сформировать пары "наставник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наставляемый", привлечь профессионалов и сформировать банк данных наставников, делает наставничество доступным для широкого круга лиц.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6D2CCE10" wp14:editId="6AEA3126">
            <wp:extent cx="301928" cy="287079"/>
            <wp:effectExtent l="0" t="0" r="317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475D">
        <w:rPr>
          <w:sz w:val="24"/>
          <w:szCs w:val="24"/>
        </w:rPr>
        <w:t xml:space="preserve">Наставничество в группе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форма наставничества, когда один наставник взаимодействует с группой наставляемых одновременно (от двух и более человек).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356C6A07" wp14:editId="1B2C65B0">
            <wp:extent cx="301928" cy="287079"/>
            <wp:effectExtent l="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475D">
        <w:rPr>
          <w:sz w:val="24"/>
          <w:szCs w:val="24"/>
        </w:rPr>
        <w:t xml:space="preserve">Краткосрочное или целеполагающее наставничество - наставник и наставляемый встречаются по заранее установленному графику для постановки конкретных целей, ориентированных на определенные краткосрочные результаты. Наставляемый должен приложить определенные усилия, чтобы проявить себя в период между встречами и достичь поставленных целей.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1145CDEF" wp14:editId="3DF9F7C1">
            <wp:extent cx="301928" cy="287079"/>
            <wp:effectExtent l="0" t="0" r="317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475D">
        <w:rPr>
          <w:sz w:val="24"/>
          <w:szCs w:val="24"/>
        </w:rPr>
        <w:t xml:space="preserve">Реверсивное наставничество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профессионал младшего возраста становится наставником опытного работника по вопросам новых тенденций, технологий, а опытный педагог становится наставником молодого педагога в вопросах методики и организации учебно-воспитательного процесса.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39A28E37" wp14:editId="2C36AB6C">
            <wp:extent cx="301928" cy="287079"/>
            <wp:effectExtent l="0" t="0" r="317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475D">
        <w:rPr>
          <w:sz w:val="24"/>
          <w:szCs w:val="24"/>
        </w:rPr>
        <w:t xml:space="preserve">Ситуационное наставничество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наставник оказывает помощь или консультацию всякий раз, когда наставляемый нуждается в них. Как правило, роль наставника состоит в том, чтобы обеспечить немедленное реагирование на ту или иную ситуацию, значимую для его подопечного.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485B2719" wp14:editId="6BF7D441">
            <wp:extent cx="301928" cy="287079"/>
            <wp:effectExtent l="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475D">
        <w:rPr>
          <w:sz w:val="24"/>
          <w:szCs w:val="24"/>
        </w:rPr>
        <w:t xml:space="preserve">Скоростное наставничество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однократная встреча наставляемого (наставляемых) с наставником более высокого уровня (профессионалом/компетентным лицом) с целью построения взаимоотношений с другими работниками, объединенными общими проблемами и интересами или обменом опытом. Такие встречи помогают формулировать и устанавливать цели индивидуального развития и карьерного роста на основе информации, полученной из авторитетных источников, обменяться мнениями и личным опытом, а также наладить отношения "наставник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наставляемый" ("равный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равному").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1D96AA37" wp14:editId="380CC956">
            <wp:extent cx="301928" cy="287079"/>
            <wp:effectExtent l="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475D">
        <w:rPr>
          <w:sz w:val="24"/>
          <w:szCs w:val="24"/>
        </w:rPr>
        <w:t xml:space="preserve">Традиционная форма наставничества ("один-на-один") - взаимодействие между более опытным и начинающим работником в течение определенного продолжительного времени. Обычно проводится отбор наставника и наставляемого по определенным критериям: опыт, навыки, личностные характеристики и др. </w:t>
      </w:r>
    </w:p>
    <w:p w:rsidR="002728EF" w:rsidRDefault="002728EF" w:rsidP="002728EF">
      <w:pPr>
        <w:spacing w:after="0"/>
        <w:ind w:firstLine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Форма наставничества "учитель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учитель"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способ реализации целевой модели наставничества через организацию взаимодействия наставнической пары "учитель-профессионал - учитель, вовлеченный в различные формы поддержки и сопровождения". </w:t>
      </w:r>
    </w:p>
    <w:p w:rsidR="002728EF" w:rsidRDefault="002728EF" w:rsidP="002728EF">
      <w:pPr>
        <w:spacing w:after="0"/>
        <w:ind w:firstLine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Форма наставничества "руководитель образовательной организации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учитель"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способ реализации целевой модели наставничества через организацию взаимодействия наставнической пары "руководитель образовательной организации </w:t>
      </w:r>
      <w:r>
        <w:rPr>
          <w:sz w:val="24"/>
          <w:szCs w:val="24"/>
        </w:rPr>
        <w:t>–</w:t>
      </w:r>
      <w:r w:rsidRPr="0079475D">
        <w:rPr>
          <w:sz w:val="24"/>
          <w:szCs w:val="24"/>
        </w:rPr>
        <w:t xml:space="preserve"> учитель", </w:t>
      </w:r>
      <w:r w:rsidRPr="0079475D">
        <w:rPr>
          <w:sz w:val="24"/>
          <w:szCs w:val="24"/>
        </w:rPr>
        <w:lastRenderedPageBreak/>
        <w:t xml:space="preserve">нацеленную на совершенствование образовательного процесса и достижение желаемых результатов руководителем образовательной организации посредством создания необходимых организационно-педагогических, кадровых, методических, психолого-педагогических условий и ресурсов.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3. </w:t>
      </w:r>
      <w:r>
        <w:rPr>
          <w:sz w:val="24"/>
          <w:szCs w:val="24"/>
        </w:rPr>
        <w:t xml:space="preserve">    </w:t>
      </w:r>
      <w:r w:rsidRPr="0079475D">
        <w:rPr>
          <w:sz w:val="24"/>
          <w:szCs w:val="24"/>
        </w:rPr>
        <w:t xml:space="preserve">Организация системы наставничества </w:t>
      </w: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3.1. </w:t>
      </w:r>
      <w:r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Наставничество организуется на основании приказа руководителя образовательной организации "Об утверждении положения о системе наставничества педагогических работников в образовательной организации". </w:t>
      </w: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3.2. Педагогический работник назначается наставником с его письменного согласия приказом руководителя образовательной организации. </w:t>
      </w: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5D94BB69" wp14:editId="2DE69CD0">
            <wp:extent cx="301928" cy="287079"/>
            <wp:effectExtent l="0" t="0" r="317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475D">
        <w:rPr>
          <w:sz w:val="24"/>
          <w:szCs w:val="24"/>
        </w:rPr>
        <w:t xml:space="preserve">3.3. Руководитель образовательной организации: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осуществляет общее руководство и координацию внедрения (применения) системы (целевой модели) наставничества педагогических работников в образовательной организации;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издает локальные акты образовательной организации о внедрении (применении) системы (целевой модели) наставничества и организации наставничества педагогических работников в образовательной организации;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CF3138">
        <w:rPr>
          <w:color w:val="663300"/>
          <w:sz w:val="24"/>
          <w:szCs w:val="24"/>
        </w:rPr>
        <w:t>утверждает куратора реализации программ наставничества, способствует отбору наставников и наставляемых, а также утверждает их</w:t>
      </w:r>
      <w:r w:rsidRPr="0079475D">
        <w:rPr>
          <w:sz w:val="24"/>
          <w:szCs w:val="24"/>
        </w:rPr>
        <w:t xml:space="preserve">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утверждает Дорожную карту (план мероприятий) по реализации Положения о системе наставничества педагогических работников в образовательной организации;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издает приказ(ы) о закреплении наставнических пар/групп с письменного согласия их участников на возложение на них дополнительных обязанностей, связанных с наставнической деятельностью;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способствует созданию сетевого взаимодействия в сфере наставничества, осуществляет контакты с различными учреждениями и организациями по проблемам наставничества (заключение договоров о сотрудничестве, о социальном партнерстве, проведение координационных совещаний, участие в конференциях, форумах, </w:t>
      </w:r>
      <w:proofErr w:type="spellStart"/>
      <w:r w:rsidRPr="0079475D">
        <w:rPr>
          <w:sz w:val="24"/>
          <w:szCs w:val="24"/>
        </w:rPr>
        <w:t>вебинарах</w:t>
      </w:r>
      <w:proofErr w:type="spellEnd"/>
      <w:r w:rsidRPr="0079475D">
        <w:rPr>
          <w:sz w:val="24"/>
          <w:szCs w:val="24"/>
        </w:rPr>
        <w:t xml:space="preserve">, семинарах по проблемам наставничества и т.п.);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способствует организации условий для непрерывного повышения профессионального мастерства педагогических работников, аккумулирования и распространения лучших практик наставничества педагогических работников.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031AA019" wp14:editId="2F7C8BF7">
            <wp:extent cx="301928" cy="287079"/>
            <wp:effectExtent l="0" t="0" r="3175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475D">
        <w:rPr>
          <w:sz w:val="24"/>
          <w:szCs w:val="24"/>
        </w:rPr>
        <w:t xml:space="preserve">3.4. Куратор реализации программ наставничества: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назначается руководителем образовательной организации из числа заместителей руководителя;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своевременно (не менее одного раза в год) актуализирует информацию о наличии в образовательной организации педагогов, которых необходимо включить в наставническую деятельность в качестве наставляемых;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предлагает руководителю образовательной организации для утверждения состава школьного методического объединения наставников для утверждения (при необходимости его создания);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разрабатывает Дорожную карту (план мероприятий) по реализации Положения о системе наставничества педагогических работников в образовательной организации;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lastRenderedPageBreak/>
        <w:t xml:space="preserve">совместно с системным администратором ведет банк (персонифицированный учет) наставников и наставляемых, в том числе в цифровом формате с использованием ресурсов Интернета - официального сайта образовательной организации/страницы, социальных сетей;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формирует банк индивидуальных/групповых персонализированных программ наставничества педагогических работников, осуществляет описание наиболее успешного и эффективного опыта совместно со школьным методическим советом наставников и системным администратором;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осуществляет координацию деятельности по наставничеству с ответственными и неформальными представителями региональной системы наставничества, с сетевыми педагогическими сообществами;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организует повышение уровня профессионального мастерства наставников, в том числе на </w:t>
      </w:r>
      <w:proofErr w:type="spellStart"/>
      <w:r w:rsidRPr="0079475D">
        <w:rPr>
          <w:sz w:val="24"/>
          <w:szCs w:val="24"/>
        </w:rPr>
        <w:t>стажировочных</w:t>
      </w:r>
      <w:proofErr w:type="spellEnd"/>
      <w:r w:rsidRPr="0079475D">
        <w:rPr>
          <w:sz w:val="24"/>
          <w:szCs w:val="24"/>
        </w:rPr>
        <w:t xml:space="preserve"> площадках и в базовых школах с привлечением наставников из других образовательных организаций;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курирует процесс разработки и реализации персонализированных программ наставничества;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организует совместно с руководителем образовательной организации мониторинг реализации системы наставничества педагогических работников в образовательной организации;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осуществляет мониторинг эффективности и результативности реализации системы наставничества в образовательной организации, оценку вовлеченности педагогов в различные формы наставничества и повышения квалификации педагогических работников, формирует итоговый аналитический отчет о реализации системы наставничества, реализации персонализированных программ наставничества педагогических работников;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фиксирует данные о количестве участников персонализированных программ наставничества в формах статистического наблюдения (совместно с системным администратором).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58125501" wp14:editId="5253E2C6">
            <wp:extent cx="301928" cy="287079"/>
            <wp:effectExtent l="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475D">
        <w:rPr>
          <w:sz w:val="24"/>
          <w:szCs w:val="24"/>
        </w:rPr>
        <w:t xml:space="preserve">3.5. Методическое объединение наставников/комиссия/совет (при его наличии):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совместно с куратором принимает участие в разработке локальных актов и информационно-методического сопровождения в сфере наставничества педагогических работников в образовательной организации;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ведет учет сведений о молодых/начинающих специалистах и иных категориях наставляемых и их наставниках; помогает подбирать и закрепляет пары (группы) наставников и наставляемых по определенным вопросам (предметное содержание, методика обучения и преподавания, воспитательная деятельность, организация урочной и внеурочной деятельности, психолого-педагогическое сопровождение наставляемых и наставников и т.п.);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разрабатывает, апробирует и реализует персонализированные программы наставничества, содержание которых соответствует запросу отдельных педагогов и групп педагогических работников;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принимает участие в разработке методического сопровождения разнообразных форм наставничества педагогических работников;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lastRenderedPageBreak/>
        <w:t xml:space="preserve">осуществляет подготовку участников персонализированных программ наставничества к мероприятиям: конкурсам профессионального мастерства, форумам, научно-практическим конференциям, фестивалям и т.д.;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осуществляет организационно-педагогическое, учебно-методическое, обеспечение реализации персонализированных программ наставничества </w:t>
      </w:r>
      <w:proofErr w:type="gramStart"/>
      <w:r w:rsidRPr="0079475D">
        <w:rPr>
          <w:sz w:val="24"/>
          <w:szCs w:val="24"/>
        </w:rPr>
        <w:t>в образов</w:t>
      </w:r>
      <w:proofErr w:type="gramEnd"/>
      <w:r>
        <w:rPr>
          <w:sz w:val="24"/>
          <w:szCs w:val="24"/>
        </w:rPr>
        <w:t>.</w:t>
      </w:r>
      <w:r w:rsidR="002C5043">
        <w:rPr>
          <w:sz w:val="24"/>
          <w:szCs w:val="24"/>
        </w:rPr>
        <w:t xml:space="preserve"> организациях</w:t>
      </w:r>
      <w:bookmarkStart w:id="0" w:name="_GoBack"/>
      <w:bookmarkEnd w:id="0"/>
      <w:r w:rsidRPr="0079475D">
        <w:rPr>
          <w:sz w:val="24"/>
          <w:szCs w:val="24"/>
        </w:rPr>
        <w:t xml:space="preserve">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участвует в мониторинге реализации персонализированных программ наставничества педагогических работников;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является открытой площадкой для осуществления консультационных, согласовательных функций и функций медиации;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совместно с руководителем образовательной организации, куратором реализации программ наставничества участвует в разработке материальных и нематериальных стимулов поощрения наставников;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принимает участие в формировании банка лучших практик наставничества педагогических работников, информационном сопровождении персонализированных программ наставничества на сайте (специализированной странице сайта) образовательной организации и социальных сетях (совместно с куратором и системным администратором). </w:t>
      </w:r>
    </w:p>
    <w:p w:rsidR="002728EF" w:rsidRDefault="002728EF" w:rsidP="002728EF">
      <w:pPr>
        <w:spacing w:after="0"/>
        <w:ind w:firstLine="426"/>
        <w:jc w:val="both"/>
        <w:rPr>
          <w:sz w:val="24"/>
          <w:szCs w:val="24"/>
        </w:rPr>
      </w:pP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4. </w:t>
      </w:r>
      <w:r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Права и обязанности наставника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4.1. Права наставника: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привлекать для оказания помощи наставляемому других педагогических работников образовательной организации с их согласия;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знакомиться в установленном порядке с материалами личного дела наставляемого или получать другую информацию о лице, в отношении которого осуществляется наставничество;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обращаться с заявлением к куратору и руководителю образовательной организации с просьбой о сложении с него обязанностей наставника;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осуществлять мониторинг деятельности наставляемого в форме личной проверки выполнения заданий.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4.2. Обязанности наставника: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руководствоваться требованиями законодательства Российской Федерации, региональными и локальными нормативными правовыми актами образовательной организации при осуществлении наставнической деятельности;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находиться во взаимодействии со всеми структурами образовательной организации, осуществляющими работу с наставляемым по программе наставничества (предметные кафедры, психологические службы, школа молодого учителя, методический (педагогический) совет и пр.);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осуществлять включение молодого/начинающего специалиста в общественную жизнь коллектива, содействовать расширению общекультурного и профессионального кругозора, в </w:t>
      </w:r>
      <w:proofErr w:type="spellStart"/>
      <w:r w:rsidRPr="0079475D">
        <w:rPr>
          <w:sz w:val="24"/>
          <w:szCs w:val="24"/>
        </w:rPr>
        <w:t>т.ч</w:t>
      </w:r>
      <w:proofErr w:type="spellEnd"/>
      <w:r w:rsidRPr="0079475D">
        <w:rPr>
          <w:sz w:val="24"/>
          <w:szCs w:val="24"/>
        </w:rPr>
        <w:t xml:space="preserve">. и на личном примере;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создавать условия для созидания и научного поиска, творчества в педагогическом процессе через привлечение к инновационной деятельности;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содействовать укреплению и повышению уровня престижности преподавательской деятельности, организуя участие в мероприятиях для молодых/начинающих педагогов различных уровней (профессиональные конкурсы, конференции, форумы и др.);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lastRenderedPageBreak/>
        <w:t xml:space="preserve">участвовать в обсуждении вопросов, связанных с педагогической деятельностью наставляемого, вносить предложения о его поощрении или применении мер дисциплинарного воздействия;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рекомендовать участие наставляемого в профессиональных региональных и федеральных конкурсах, оказывать всестороннюю поддержку и методическое сопровождение. </w:t>
      </w:r>
    </w:p>
    <w:p w:rsidR="002728EF" w:rsidRDefault="002728EF" w:rsidP="002728EF">
      <w:pPr>
        <w:spacing w:after="0"/>
        <w:ind w:firstLine="426"/>
        <w:jc w:val="both"/>
        <w:rPr>
          <w:sz w:val="24"/>
          <w:szCs w:val="24"/>
        </w:rPr>
      </w:pP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5. </w:t>
      </w:r>
      <w:r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Права и обязанности наставляемого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5.1. Права наставляемого: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систематически повышать свой профессиональный уровень;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участвовать в составлении персонализированной программы наставничества педагогических работников;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обращаться к наставнику за помощью по вопросам, связанным с должностными обязанностями, профессиональной деятельностью;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вносить на рассмотрение предложения по совершенствованию персонализированных программ наставничества педагогических работников образовательной организации;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обращаться к куратору и руководителю образовательной организации с ходатайством о замене наставника.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5.2. Обязанности наставляемого: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изучать Федеральный закон от 29 декабря 2012 г. N 273-ФЗ "Об образовании в Российской Федерации", иные федеральные, региональные, муниципальные и локальные нормативные правовые акты, регулирующие образовательную деятельность, деятельность в сфере наставничества педагогических работников;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реализовывать мероприятия плана персонализированной программы наставничества в установленные сроки;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соблюдать правила внутреннего трудового распорядка образовательной организации;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знать обязанности, предусмотренные должностной инструкцией, основные направления профессиональной деятельности, полномочия и организацию работы в образовательной организации;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выполнять указания и рекомендации наставника по исполнению должностных, профессиональных обязанностей;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совершенствовать профессиональные навыки, практические приемы и способы качественного исполнения должностных обязанностей;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устранять совместно с наставником допущенные ошибки и выявленные затруднения; - проявлять дисциплинированность, организованность и культуру в работе и учебе;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учиться у наставника передовым, инновационным методам и формам работы, правильно строить свои взаимоотношения с ним. </w:t>
      </w:r>
    </w:p>
    <w:p w:rsidR="002728EF" w:rsidRDefault="002728EF" w:rsidP="002728EF">
      <w:pPr>
        <w:spacing w:after="0"/>
        <w:ind w:firstLine="426"/>
        <w:jc w:val="both"/>
        <w:rPr>
          <w:sz w:val="24"/>
          <w:szCs w:val="24"/>
        </w:rPr>
      </w:pP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6. Процесс формирования пар и групп наставников и педагогов, в отношении которых осуществляется наставничество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772FB6D8" wp14:editId="7C867267">
            <wp:extent cx="301928" cy="287079"/>
            <wp:effectExtent l="0" t="0" r="3175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475D">
        <w:rPr>
          <w:sz w:val="24"/>
          <w:szCs w:val="24"/>
        </w:rPr>
        <w:t xml:space="preserve">6.1. Формирование наставнических пар (групп) осуществляется по основным критериям: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>профессиональный профиль или личный (</w:t>
      </w:r>
      <w:proofErr w:type="spellStart"/>
      <w:r w:rsidRPr="0079475D">
        <w:rPr>
          <w:sz w:val="24"/>
          <w:szCs w:val="24"/>
        </w:rPr>
        <w:t>компетентностный</w:t>
      </w:r>
      <w:proofErr w:type="spellEnd"/>
      <w:r w:rsidRPr="0079475D">
        <w:rPr>
          <w:sz w:val="24"/>
          <w:szCs w:val="24"/>
        </w:rPr>
        <w:t xml:space="preserve">) опыт наставника должны соответствовать запросам наставляемого или наставляемых;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lastRenderedPageBreak/>
        <w:t xml:space="preserve">у наставнической пары (группы) должен сложиться взаимный интерес и симпатия, позволяющие в будущем эффективно взаимодействовать в рамках программы наставничества.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8B4FAA">
        <w:rPr>
          <w:noProof/>
          <w:sz w:val="24"/>
          <w:szCs w:val="24"/>
          <w:lang w:eastAsia="ru-RU"/>
        </w:rPr>
        <w:drawing>
          <wp:inline distT="0" distB="0" distL="0" distR="0" wp14:anchorId="4CDFD606" wp14:editId="422280B7">
            <wp:extent cx="301928" cy="287079"/>
            <wp:effectExtent l="0" t="0" r="3175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34" cy="2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9475D">
        <w:rPr>
          <w:sz w:val="24"/>
          <w:szCs w:val="24"/>
        </w:rPr>
        <w:t xml:space="preserve">6.2. Сформированные на добровольной основе с непосредственным участием куратора, наставников и педагогов, в отношении которых осуществляется наставничество, пары/группы </w:t>
      </w:r>
      <w:r w:rsidRPr="00CF3138">
        <w:rPr>
          <w:color w:val="663300"/>
          <w:sz w:val="24"/>
          <w:szCs w:val="24"/>
        </w:rPr>
        <w:t xml:space="preserve">утверждаются приказом руководителя образовательной организации. </w:t>
      </w:r>
    </w:p>
    <w:p w:rsidR="002728EF" w:rsidRDefault="002728EF" w:rsidP="002728EF">
      <w:pPr>
        <w:spacing w:after="0"/>
        <w:ind w:firstLine="426"/>
        <w:jc w:val="both"/>
        <w:rPr>
          <w:sz w:val="24"/>
          <w:szCs w:val="24"/>
        </w:rPr>
      </w:pP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7. </w:t>
      </w:r>
      <w:r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Завершение персонализированной программы наставничества </w:t>
      </w: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7.1. Завершение персонализированной программы наставничества происходит в случае: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завершения плана мероприятий персонализированной программы наставничества в полном объеме;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по инициативе наставника или наставляемого и/или обоюдному решению (по уважительным обстоятельствам); </w:t>
      </w:r>
    </w:p>
    <w:p w:rsidR="002728EF" w:rsidRDefault="002728EF" w:rsidP="002728EF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по инициативе куратора (в случае недолжного исполнения персонализированной программы наставничества в силу различных обстоятельств со стороны наставника и/или наставляемого - форс-мажора). </w:t>
      </w:r>
    </w:p>
    <w:p w:rsidR="002728EF" w:rsidRDefault="002728EF" w:rsidP="002728EF">
      <w:pPr>
        <w:spacing w:after="0"/>
        <w:jc w:val="both"/>
        <w:rPr>
          <w:sz w:val="24"/>
          <w:szCs w:val="24"/>
        </w:rPr>
      </w:pPr>
      <w:r w:rsidRPr="0079475D">
        <w:rPr>
          <w:sz w:val="24"/>
          <w:szCs w:val="24"/>
        </w:rPr>
        <w:t>7.2. Изменение сроков реализации персонализированной программы наставничества педагогических работников. По обоюдному согласию наставника и наставляемого/наставляемых педагогов возможно продление срока реализации персонализированной программы наставничества или корректировка ее содержания (например, плана</w:t>
      </w:r>
      <w:r>
        <w:rPr>
          <w:sz w:val="24"/>
          <w:szCs w:val="24"/>
        </w:rPr>
        <w:t>,</w:t>
      </w:r>
      <w:r w:rsidRPr="0079475D">
        <w:rPr>
          <w:sz w:val="24"/>
          <w:szCs w:val="24"/>
        </w:rPr>
        <w:t xml:space="preserve"> формы наставничества). </w:t>
      </w:r>
    </w:p>
    <w:p w:rsidR="002728EF" w:rsidRDefault="002728EF" w:rsidP="002728EF">
      <w:pPr>
        <w:spacing w:after="0"/>
        <w:ind w:firstLine="426"/>
        <w:jc w:val="both"/>
        <w:rPr>
          <w:sz w:val="24"/>
          <w:szCs w:val="24"/>
        </w:rPr>
      </w:pP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8. </w:t>
      </w:r>
      <w:r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Условия публикации результатов персонализированной программы наставничества педагогических работников на сайте образовательной организации </w:t>
      </w: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8.1. </w:t>
      </w:r>
      <w:r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Для размещения информации о реализации персонализированной программы наставничества педагогических работников на официальном сайте образовательной организации создается специальный раздел (рубрика). </w:t>
      </w:r>
    </w:p>
    <w:p w:rsidR="002728EF" w:rsidRDefault="002728EF" w:rsidP="002728EF">
      <w:pPr>
        <w:spacing w:after="0"/>
        <w:ind w:firstLine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На сайте размещаются сведения о реализуемых персонализированных программах наставничества педагогических работников, базы наставников и наставляемых, лучшие кейсы персонализированных программ наставничества педагогических работников, федеральная, региональная и локальная нормативно-правовая база в сфере наставничества педагогических работников, методические рекомендации, новости и анонсы мероприятий и программ наставничества педагогических работников в образовательной организации и др. </w:t>
      </w: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8.2. Результаты персонализированных программ наставничества педагогических работников в образовательной организации публикуются после их завершения. </w:t>
      </w: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9. </w:t>
      </w:r>
      <w:r>
        <w:rPr>
          <w:sz w:val="24"/>
          <w:szCs w:val="24"/>
        </w:rPr>
        <w:tab/>
      </w:r>
      <w:r w:rsidRPr="0079475D">
        <w:rPr>
          <w:sz w:val="24"/>
          <w:szCs w:val="24"/>
        </w:rPr>
        <w:t xml:space="preserve">Заключительные положения </w:t>
      </w: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9.1. Настоящее Положение вступает в силу с момента утверждения руководителем образовательной организации и действует бессрочно. </w:t>
      </w:r>
    </w:p>
    <w:p w:rsidR="002728EF" w:rsidRDefault="002728EF" w:rsidP="002728EF">
      <w:pPr>
        <w:spacing w:after="0"/>
        <w:ind w:left="426" w:hanging="426"/>
        <w:jc w:val="both"/>
        <w:rPr>
          <w:sz w:val="24"/>
          <w:szCs w:val="24"/>
        </w:rPr>
      </w:pPr>
      <w:r w:rsidRPr="0079475D">
        <w:rPr>
          <w:sz w:val="24"/>
          <w:szCs w:val="24"/>
        </w:rPr>
        <w:t xml:space="preserve">9.2. В настоящее Положение могут быть внесены изменения и дополнения в соответствии с вновь принятыми законодательными и иными нормативными актами Российской Федерации и вновь принятыми локальными нормативными актами образовательной организации. </w:t>
      </w:r>
    </w:p>
    <w:p w:rsidR="002728EF" w:rsidRDefault="002728EF" w:rsidP="002728EF">
      <w:pPr>
        <w:spacing w:after="0"/>
        <w:ind w:firstLine="426"/>
        <w:jc w:val="both"/>
        <w:rPr>
          <w:sz w:val="24"/>
          <w:szCs w:val="24"/>
        </w:rPr>
      </w:pPr>
    </w:p>
    <w:p w:rsidR="002728EF" w:rsidRDefault="002728EF" w:rsidP="002728EF">
      <w:pPr>
        <w:spacing w:after="0"/>
        <w:jc w:val="center"/>
        <w:rPr>
          <w:b/>
        </w:rPr>
      </w:pPr>
    </w:p>
    <w:p w:rsidR="002728EF" w:rsidRDefault="002728EF" w:rsidP="002728EF">
      <w:pPr>
        <w:spacing w:after="0"/>
        <w:jc w:val="center"/>
        <w:rPr>
          <w:b/>
        </w:rPr>
      </w:pPr>
      <w:r w:rsidRPr="00C61E68">
        <w:rPr>
          <w:noProof/>
          <w:sz w:val="28"/>
          <w:szCs w:val="28"/>
          <w:lang w:eastAsia="ru-RU"/>
        </w:rPr>
        <w:drawing>
          <wp:inline distT="0" distB="0" distL="0" distR="0" wp14:anchorId="40B0D2D5" wp14:editId="5A9513DD">
            <wp:extent cx="371475" cy="337705"/>
            <wp:effectExtent l="0" t="0" r="0" b="571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E52" w:rsidRDefault="003F0E52"/>
    <w:sectPr w:rsidR="003F0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D24D5"/>
    <w:multiLevelType w:val="hybridMultilevel"/>
    <w:tmpl w:val="2C74C02A"/>
    <w:lvl w:ilvl="0" w:tplc="B4F24E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8EF"/>
    <w:rsid w:val="002728EF"/>
    <w:rsid w:val="002C5043"/>
    <w:rsid w:val="003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06D5B"/>
  <w15:chartTrackingRefBased/>
  <w15:docId w15:val="{1DACE15E-0288-4535-A19B-437D3D6C1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2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8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3672</Words>
  <Characters>20931</Characters>
  <Application>Microsoft Office Word</Application>
  <DocSecurity>0</DocSecurity>
  <Lines>174</Lines>
  <Paragraphs>49</Paragraphs>
  <ScaleCrop>false</ScaleCrop>
  <Company/>
  <LinksUpToDate>false</LinksUpToDate>
  <CharactersWithSpaces>24554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2023-04-10T11:14:00Z</dcterms:created>
  <dcterms:modified xsi:type="dcterms:W3CDTF">2023-04-10T11:19:00Z</dcterms:modified>
</cp:coreProperties>
</file>