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064" w:rsidRDefault="00AC1064" w:rsidP="00AC1064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lang w:eastAsia="ru-RU"/>
        </w:rPr>
        <w:tab/>
      </w:r>
    </w:p>
    <w:p w:rsidR="00AC1064" w:rsidRDefault="00AC1064" w:rsidP="00AC1064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</w:p>
    <w:p w:rsidR="00AC1064" w:rsidRDefault="00AC1064" w:rsidP="00AC1064">
      <w:pPr>
        <w:tabs>
          <w:tab w:val="left" w:pos="851"/>
          <w:tab w:val="left" w:pos="6240"/>
        </w:tabs>
        <w:rPr>
          <w:rFonts w:ascii="Times New Roman" w:hAnsi="Times New Roman"/>
          <w:b/>
          <w:lang w:eastAsia="ru-RU"/>
        </w:rPr>
      </w:pPr>
    </w:p>
    <w:p w:rsidR="00AC1064" w:rsidRDefault="00AC1064" w:rsidP="00AC1064">
      <w:pPr>
        <w:tabs>
          <w:tab w:val="left" w:pos="6240"/>
        </w:tabs>
        <w:spacing w:after="0"/>
        <w:rPr>
          <w:rFonts w:ascii="Times New Roman" w:hAnsi="Times New Roman"/>
          <w:b/>
        </w:rPr>
      </w:pP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Муниципальное казённое учреждение </w:t>
      </w: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«Управление образования»</w:t>
      </w: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t>МР «</w:t>
      </w:r>
      <w:proofErr w:type="gramStart"/>
      <w:r>
        <w:rPr>
          <w:rFonts w:ascii="Times New Roman" w:hAnsi="Times New Roman"/>
          <w:b/>
          <w:sz w:val="36"/>
          <w:szCs w:val="36"/>
          <w:lang w:eastAsia="ru-RU"/>
        </w:rPr>
        <w:t>Табасаранский  район</w:t>
      </w:r>
      <w:proofErr w:type="gramEnd"/>
      <w:r>
        <w:rPr>
          <w:rFonts w:ascii="Times New Roman" w:hAnsi="Times New Roman"/>
          <w:b/>
          <w:sz w:val="36"/>
          <w:szCs w:val="36"/>
          <w:lang w:eastAsia="ru-RU"/>
        </w:rPr>
        <w:t>»</w:t>
      </w: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</w:p>
    <w:p w:rsidR="00AC1064" w:rsidRDefault="00AC1064" w:rsidP="00AC1064">
      <w:pPr>
        <w:tabs>
          <w:tab w:val="left" w:pos="6240"/>
        </w:tabs>
        <w:spacing w:after="0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t>ПРИКАЗ</w:t>
      </w:r>
    </w:p>
    <w:p w:rsidR="00AC1064" w:rsidRDefault="0067147F" w:rsidP="00AC1064">
      <w:pPr>
        <w:tabs>
          <w:tab w:val="left" w:pos="72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«22» 02</w:t>
      </w:r>
      <w:r w:rsidR="00AC1064">
        <w:rPr>
          <w:rFonts w:ascii="Times New Roman" w:hAnsi="Times New Roman"/>
          <w:b/>
          <w:sz w:val="28"/>
          <w:szCs w:val="28"/>
        </w:rPr>
        <w:t xml:space="preserve">.2022г.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/>
          <w:b/>
          <w:sz w:val="28"/>
          <w:szCs w:val="28"/>
        </w:rPr>
        <w:tab/>
        <w:t>№41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_</w:t>
      </w:r>
    </w:p>
    <w:p w:rsidR="00AC1064" w:rsidRDefault="00AC1064" w:rsidP="00AC1064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C1064" w:rsidRDefault="00AC1064" w:rsidP="00AC1064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C1064" w:rsidRDefault="00AC1064" w:rsidP="00AC1064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 xml:space="preserve">Об </w:t>
      </w:r>
      <w:r w:rsidR="0067147F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итогах муниципального</w:t>
      </w:r>
      <w:r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 xml:space="preserve"> этапа конкурса «Луч</w:t>
      </w:r>
      <w:r w:rsidR="0067147F"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ший учитель родного языка – 2023</w:t>
      </w:r>
      <w:r>
        <w:rPr>
          <w:rFonts w:ascii="Times New Roman" w:eastAsia="Times New Roman" w:hAnsi="Times New Roman"/>
          <w:b/>
          <w:bCs/>
          <w:color w:val="00408F"/>
          <w:sz w:val="28"/>
          <w:szCs w:val="28"/>
          <w:lang w:eastAsia="ru-RU"/>
        </w:rPr>
        <w:t>»</w:t>
      </w:r>
    </w:p>
    <w:p w:rsidR="0067147F" w:rsidRDefault="0067147F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В целях сохранения и развития языкового многообразия </w:t>
      </w:r>
      <w:proofErr w:type="spellStart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Табасарана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повышения престижа предмета «родной язык» в образовательных организациях района, формирования в учащихся любви к родному языку и желанию его изучать, повышения статуса учителя родного языка, распространения инновационных образовательных технологий в преподавании родных языков, а также выявления, поддержки и поощрения творчески работающих учителей родных языков и литератур и распространения их педагогического опыта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На основании вышеизложенного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434343"/>
          <w:sz w:val="28"/>
          <w:szCs w:val="28"/>
          <w:lang w:eastAsia="ru-RU"/>
        </w:rPr>
        <w:t>ПРИКАЗЫВАЮ: 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1 Утвердить решение жюри.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2. Присвоить </w:t>
      </w:r>
      <w:r>
        <w:rPr>
          <w:rFonts w:ascii="Times New Roman" w:eastAsia="Times New Roman" w:hAnsi="Times New Roman"/>
          <w:b/>
          <w:color w:val="434343"/>
          <w:sz w:val="28"/>
          <w:szCs w:val="28"/>
          <w:lang w:eastAsia="ru-RU"/>
        </w:rPr>
        <w:t>первое место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учителю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родного языка МКОУ «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Рушульская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СОШ»-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Сефербековой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Лейле </w:t>
      </w:r>
      <w:proofErr w:type="spellStart"/>
      <w:proofErr w:type="gram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Исамутдиновне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.</w:t>
      </w:r>
      <w:proofErr w:type="gramEnd"/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34343"/>
          <w:sz w:val="28"/>
          <w:szCs w:val="28"/>
          <w:lang w:eastAsia="ru-RU"/>
        </w:rPr>
        <w:t xml:space="preserve">Второе место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–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Исмаиловой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Зарият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Гаджиевне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учителю родного языка МКОУ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«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Хучнинская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СОШ №2».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434343"/>
          <w:sz w:val="28"/>
          <w:szCs w:val="28"/>
          <w:lang w:eastAsia="ru-RU"/>
        </w:rPr>
        <w:t>Третье место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-М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агомедовой Лейле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Абдулгамидовне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 учителю родно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го языка МКОУ «Гимназия Табасаранского района».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3.Предст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авить материал </w:t>
      </w:r>
      <w:proofErr w:type="spellStart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Сефербековой</w:t>
      </w:r>
      <w:proofErr w:type="spellEnd"/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Л.И.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на присуждение гранта Главы МР «Табасаранский район».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Зав.методкабинетом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Магомедовой З.Ш.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- обеспечить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участие победителя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на республиканском этапе Конкурса.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Методическому кабинету 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МКУ «Управление образования»: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1. Оказать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необходимую методическую помощь победителю муниципального этапа Конкурса для участия в республиканском этапе.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2. Изучить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,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обобщить и распространить передовой опыт лучших учителей родного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языка (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победителя конкурса).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5.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3. Результаты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Конкурса опубликовать на сайтах МР «Табасаранский 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район»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и МКУ «УО».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6.</w:t>
      </w:r>
      <w:r w:rsidR="0067147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Контроль за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исполнением данного приказа оставляю за собой.</w:t>
      </w: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</w:p>
    <w:p w:rsidR="00AC1064" w:rsidRDefault="00AC1064" w:rsidP="0067147F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 </w:t>
      </w:r>
    </w:p>
    <w:p w:rsidR="00AC1064" w:rsidRDefault="00AC1064" w:rsidP="0067147F">
      <w:pPr>
        <w:tabs>
          <w:tab w:val="center" w:pos="4677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МКУ «УО»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Гасанов А.А.</w:t>
      </w:r>
    </w:p>
    <w:p w:rsidR="00AC1064" w:rsidRDefault="0067147F" w:rsidP="0067147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Подготовила:</w:t>
      </w:r>
      <w:r w:rsidR="00AC1064">
        <w:rPr>
          <w:rFonts w:ascii="Times New Roman" w:hAnsi="Times New Roman"/>
          <w:sz w:val="28"/>
          <w:szCs w:val="28"/>
        </w:rPr>
        <w:t xml:space="preserve"> Гаджиева И.Т.</w:t>
      </w:r>
    </w:p>
    <w:p w:rsidR="00AC1064" w:rsidRDefault="00AC1064" w:rsidP="0067147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Методист МКУ «УО»</w:t>
      </w:r>
    </w:p>
    <w:p w:rsidR="00AC1064" w:rsidRDefault="00AC1064" w:rsidP="0067147F">
      <w:pPr>
        <w:jc w:val="both"/>
      </w:pPr>
    </w:p>
    <w:p w:rsidR="00ED21F7" w:rsidRDefault="00ED21F7" w:rsidP="0067147F">
      <w:pPr>
        <w:jc w:val="both"/>
      </w:pPr>
    </w:p>
    <w:sectPr w:rsidR="00ED2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064"/>
    <w:rsid w:val="0067147F"/>
    <w:rsid w:val="007073D2"/>
    <w:rsid w:val="00AC1064"/>
    <w:rsid w:val="00ED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7901D"/>
  <w15:chartTrackingRefBased/>
  <w15:docId w15:val="{BED20EB9-64C5-48CF-97F4-83D6C85D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06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7147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2023-02-22T05:09:00Z</cp:lastPrinted>
  <dcterms:created xsi:type="dcterms:W3CDTF">2023-02-22T04:57:00Z</dcterms:created>
  <dcterms:modified xsi:type="dcterms:W3CDTF">2023-02-22T05:14:00Z</dcterms:modified>
</cp:coreProperties>
</file>